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EE" w:rsidRDefault="006A53E2" w:rsidP="006A53E2">
      <w:pPr>
        <w:jc w:val="center"/>
        <w:rPr>
          <w:rFonts w:ascii="Arial" w:hAnsi="Arial" w:cs="Arial"/>
          <w:b/>
          <w:sz w:val="28"/>
          <w:szCs w:val="28"/>
        </w:rPr>
      </w:pPr>
      <w:r w:rsidRPr="009C32EE">
        <w:rPr>
          <w:rFonts w:ascii="Arial" w:hAnsi="Arial" w:cs="Arial"/>
          <w:b/>
          <w:sz w:val="28"/>
          <w:szCs w:val="28"/>
        </w:rPr>
        <w:t>OBRAZLOŽENJE</w:t>
      </w:r>
      <w:r w:rsidR="009C32EE" w:rsidRPr="009C32EE">
        <w:rPr>
          <w:rFonts w:ascii="Arial" w:hAnsi="Arial" w:cs="Arial"/>
          <w:b/>
          <w:sz w:val="28"/>
          <w:szCs w:val="28"/>
        </w:rPr>
        <w:t xml:space="preserve"> ZA</w:t>
      </w:r>
    </w:p>
    <w:p w:rsidR="006A53E2" w:rsidRPr="009C32EE" w:rsidRDefault="009C32EE" w:rsidP="006A53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C32EE">
        <w:rPr>
          <w:rFonts w:ascii="Arial" w:hAnsi="Arial" w:cs="Arial"/>
          <w:b/>
          <w:sz w:val="28"/>
          <w:szCs w:val="28"/>
        </w:rPr>
        <w:t>NACRT PRIJEDLOGA</w:t>
      </w:r>
      <w:r w:rsidR="006A53E2" w:rsidRPr="009C32EE">
        <w:rPr>
          <w:rFonts w:ascii="Arial" w:hAnsi="Arial" w:cs="Arial"/>
          <w:b/>
          <w:sz w:val="28"/>
          <w:szCs w:val="28"/>
        </w:rPr>
        <w:t xml:space="preserve"> PRAVILNIK</w:t>
      </w:r>
      <w:r w:rsidRPr="009C32EE">
        <w:rPr>
          <w:rFonts w:ascii="Arial" w:hAnsi="Arial" w:cs="Arial"/>
          <w:b/>
          <w:sz w:val="28"/>
          <w:szCs w:val="28"/>
        </w:rPr>
        <w:t>A</w:t>
      </w:r>
      <w:r w:rsidR="006A53E2" w:rsidRPr="009C32EE">
        <w:rPr>
          <w:rFonts w:ascii="Arial" w:hAnsi="Arial" w:cs="Arial"/>
          <w:b/>
          <w:sz w:val="28"/>
          <w:szCs w:val="28"/>
        </w:rPr>
        <w:t xml:space="preserve"> O IZMJENI I DOPUNI PRAVILNIKA O PRIPRAVNIČKOM STAŽU ZDRAVSTVENIH RADNIKA</w:t>
      </w:r>
    </w:p>
    <w:p w:rsidR="006A53E2" w:rsidRPr="009C32EE" w:rsidRDefault="006A53E2" w:rsidP="006A53E2">
      <w:pPr>
        <w:jc w:val="center"/>
        <w:rPr>
          <w:rFonts w:ascii="Arial" w:hAnsi="Arial" w:cs="Arial"/>
          <w:b/>
          <w:sz w:val="28"/>
          <w:szCs w:val="28"/>
        </w:rPr>
      </w:pPr>
    </w:p>
    <w:p w:rsidR="006A53E2" w:rsidRPr="009C32EE" w:rsidRDefault="006A53E2" w:rsidP="006A53E2">
      <w:pPr>
        <w:jc w:val="center"/>
        <w:rPr>
          <w:rFonts w:ascii="Arial" w:hAnsi="Arial" w:cs="Arial"/>
          <w:sz w:val="28"/>
          <w:szCs w:val="28"/>
        </w:rPr>
      </w:pPr>
    </w:p>
    <w:p w:rsidR="006A53E2" w:rsidRPr="009C32EE" w:rsidRDefault="006A53E2" w:rsidP="006A53E2">
      <w:pPr>
        <w:jc w:val="both"/>
        <w:rPr>
          <w:rFonts w:ascii="Arial" w:hAnsi="Arial" w:cs="Arial"/>
          <w:sz w:val="28"/>
          <w:szCs w:val="28"/>
        </w:rPr>
      </w:pPr>
      <w:r w:rsidRPr="009C32EE">
        <w:rPr>
          <w:rFonts w:ascii="Arial" w:hAnsi="Arial" w:cs="Arial"/>
          <w:sz w:val="28"/>
          <w:szCs w:val="28"/>
        </w:rPr>
        <w:t>Pravilnik se donosi na temelju članka 136. Zakona o zdravstvenoj zaštiti („Narodne novine“, broj 150/2008, 71/2010, 139/2010, 22/2011, 84/2011, 12/2012, 35/2012, 70/2012, 82/2013, 22/2014 i 154/2014) uz prethodno pribavljeno mišljenje Hrvatske komore dentalne medicine.</w:t>
      </w:r>
    </w:p>
    <w:p w:rsidR="006A53E2" w:rsidRPr="009C32EE" w:rsidRDefault="006A53E2" w:rsidP="006A53E2">
      <w:pPr>
        <w:jc w:val="both"/>
        <w:rPr>
          <w:rFonts w:ascii="Arial" w:hAnsi="Arial" w:cs="Arial"/>
          <w:sz w:val="28"/>
          <w:szCs w:val="28"/>
        </w:rPr>
      </w:pPr>
      <w:r w:rsidRPr="009C32EE">
        <w:rPr>
          <w:rFonts w:ascii="Arial" w:hAnsi="Arial" w:cs="Arial"/>
          <w:sz w:val="28"/>
          <w:szCs w:val="28"/>
        </w:rPr>
        <w:t>Predloženim izmjenama Pravilnika propisuje se program pripravničkog staža nakon završenog strukovnog obrazovanja za dentalnog asistenta, u trajanju od godine dana.</w:t>
      </w:r>
    </w:p>
    <w:p w:rsidR="006A53E2" w:rsidRDefault="006A53E2" w:rsidP="006A5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3E2" w:rsidRDefault="006A53E2" w:rsidP="006A53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E2"/>
    <w:rsid w:val="003F03A6"/>
    <w:rsid w:val="00415D68"/>
    <w:rsid w:val="006A53E2"/>
    <w:rsid w:val="009C32EE"/>
    <w:rsid w:val="009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 Ksenija</dc:creator>
  <cp:keywords/>
  <dc:description/>
  <cp:lastModifiedBy>Sekačić Kristina</cp:lastModifiedBy>
  <cp:revision>3</cp:revision>
  <dcterms:created xsi:type="dcterms:W3CDTF">2015-10-27T13:59:00Z</dcterms:created>
  <dcterms:modified xsi:type="dcterms:W3CDTF">2015-10-28T14:10:00Z</dcterms:modified>
</cp:coreProperties>
</file>